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86" w:rsidRPr="0040658B" w:rsidRDefault="009B3286" w:rsidP="001F069F">
      <w:pPr>
        <w:rPr>
          <w:b/>
        </w:rPr>
      </w:pPr>
    </w:p>
    <w:p w:rsidR="009B3286" w:rsidRPr="00365DDD" w:rsidRDefault="00913D4E" w:rsidP="001F069F">
      <w:pPr>
        <w:rPr>
          <w:b/>
          <w:sz w:val="24"/>
          <w:szCs w:val="24"/>
        </w:rPr>
      </w:pPr>
      <w:r w:rsidRPr="00365DDD">
        <w:rPr>
          <w:b/>
          <w:sz w:val="24"/>
          <w:szCs w:val="24"/>
        </w:rPr>
        <w:t>N</w:t>
      </w:r>
      <w:r w:rsidR="008E56D1" w:rsidRPr="00365DDD">
        <w:rPr>
          <w:b/>
          <w:sz w:val="24"/>
          <w:szCs w:val="24"/>
        </w:rPr>
        <w:t xml:space="preserve">ew </w:t>
      </w:r>
      <w:r w:rsidR="002C0811" w:rsidRPr="00365DDD">
        <w:rPr>
          <w:b/>
          <w:sz w:val="24"/>
          <w:szCs w:val="24"/>
        </w:rPr>
        <w:t xml:space="preserve">low-cost </w:t>
      </w:r>
      <w:r w:rsidR="008E56D1" w:rsidRPr="00365DDD">
        <w:rPr>
          <w:b/>
          <w:sz w:val="24"/>
          <w:szCs w:val="24"/>
        </w:rPr>
        <w:t>gas sensor technology</w:t>
      </w:r>
      <w:r w:rsidR="00FE7A5F" w:rsidRPr="00365DDD">
        <w:rPr>
          <w:b/>
          <w:sz w:val="24"/>
          <w:szCs w:val="24"/>
        </w:rPr>
        <w:t xml:space="preserve"> from TTP</w:t>
      </w:r>
      <w:r w:rsidR="008E56D1" w:rsidRPr="00365DDD">
        <w:rPr>
          <w:b/>
          <w:sz w:val="24"/>
          <w:szCs w:val="24"/>
        </w:rPr>
        <w:t xml:space="preserve"> </w:t>
      </w:r>
      <w:r w:rsidR="002C0811" w:rsidRPr="00365DDD">
        <w:rPr>
          <w:b/>
          <w:sz w:val="24"/>
          <w:szCs w:val="24"/>
        </w:rPr>
        <w:t>uses speed of sound</w:t>
      </w:r>
    </w:p>
    <w:p w:rsidR="008D2AFC" w:rsidRPr="00365DDD" w:rsidRDefault="008D2AFC" w:rsidP="001F069F">
      <w:pPr>
        <w:rPr>
          <w:b/>
          <w:sz w:val="24"/>
          <w:szCs w:val="24"/>
        </w:rPr>
      </w:pPr>
    </w:p>
    <w:p w:rsidR="0089614C" w:rsidRPr="00365DDD" w:rsidRDefault="0089614C" w:rsidP="001F069F">
      <w:pPr>
        <w:rPr>
          <w:b/>
          <w:i/>
          <w:sz w:val="24"/>
          <w:szCs w:val="24"/>
        </w:rPr>
      </w:pPr>
      <w:r w:rsidRPr="00365DDD">
        <w:rPr>
          <w:b/>
          <w:i/>
          <w:sz w:val="24"/>
          <w:szCs w:val="24"/>
        </w:rPr>
        <w:t xml:space="preserve">TTP’s </w:t>
      </w:r>
      <w:proofErr w:type="spellStart"/>
      <w:r w:rsidR="00F300CF" w:rsidRPr="00365DDD">
        <w:rPr>
          <w:b/>
          <w:i/>
          <w:sz w:val="24"/>
          <w:szCs w:val="24"/>
        </w:rPr>
        <w:t>SonicSense</w:t>
      </w:r>
      <w:proofErr w:type="spellEnd"/>
      <w:r w:rsidRPr="00365DDD">
        <w:rPr>
          <w:b/>
          <w:i/>
          <w:sz w:val="24"/>
          <w:szCs w:val="24"/>
        </w:rPr>
        <w:t xml:space="preserve"> delivers accurate gas sensing at a fraction of the cost of existing methods</w:t>
      </w:r>
      <w:r w:rsidR="00742EE0" w:rsidRPr="00365DDD">
        <w:rPr>
          <w:b/>
          <w:i/>
          <w:sz w:val="24"/>
          <w:szCs w:val="24"/>
        </w:rPr>
        <w:t xml:space="preserve"> </w:t>
      </w:r>
    </w:p>
    <w:p w:rsidR="0089614C" w:rsidRPr="00365DDD" w:rsidRDefault="0089614C" w:rsidP="001F069F">
      <w:pPr>
        <w:rPr>
          <w:b/>
          <w:i/>
          <w:sz w:val="24"/>
          <w:szCs w:val="24"/>
        </w:rPr>
      </w:pPr>
    </w:p>
    <w:p w:rsidR="009B3286" w:rsidRPr="00365DDD" w:rsidRDefault="009B3286" w:rsidP="001F069F">
      <w:pPr>
        <w:rPr>
          <w:sz w:val="24"/>
          <w:szCs w:val="24"/>
        </w:rPr>
      </w:pPr>
    </w:p>
    <w:p w:rsidR="0073713B" w:rsidRPr="00365DDD" w:rsidRDefault="00761AF2" w:rsidP="008D2AFC">
      <w:pPr>
        <w:spacing w:line="360" w:lineRule="auto"/>
        <w:rPr>
          <w:sz w:val="24"/>
          <w:szCs w:val="24"/>
        </w:rPr>
      </w:pPr>
      <w:r w:rsidRPr="00365DDD">
        <w:rPr>
          <w:sz w:val="24"/>
          <w:szCs w:val="24"/>
        </w:rPr>
        <w:t>2</w:t>
      </w:r>
      <w:r w:rsidR="00E050CD" w:rsidRPr="00365DDD">
        <w:rPr>
          <w:sz w:val="24"/>
          <w:szCs w:val="24"/>
        </w:rPr>
        <w:t>9</w:t>
      </w:r>
      <w:r w:rsidRPr="00365DDD">
        <w:rPr>
          <w:sz w:val="24"/>
          <w:szCs w:val="24"/>
        </w:rPr>
        <w:t xml:space="preserve"> January 2014: </w:t>
      </w:r>
      <w:r w:rsidR="00913D4E" w:rsidRPr="00365DDD">
        <w:rPr>
          <w:sz w:val="24"/>
          <w:szCs w:val="24"/>
        </w:rPr>
        <w:t xml:space="preserve">TTP, a </w:t>
      </w:r>
      <w:r w:rsidR="008D2AFC" w:rsidRPr="00365DDD">
        <w:rPr>
          <w:sz w:val="24"/>
          <w:szCs w:val="24"/>
        </w:rPr>
        <w:t xml:space="preserve">leading </w:t>
      </w:r>
      <w:r w:rsidR="00913D4E" w:rsidRPr="00365DDD">
        <w:rPr>
          <w:sz w:val="24"/>
          <w:szCs w:val="24"/>
        </w:rPr>
        <w:t>UK-based technology and product development company, has come up with an innovative approach to gas sensing that radically cuts cost, size and power consumption.  The new ultrasonic sen</w:t>
      </w:r>
      <w:r w:rsidR="005400D5">
        <w:rPr>
          <w:sz w:val="24"/>
          <w:szCs w:val="24"/>
        </w:rPr>
        <w:t>s</w:t>
      </w:r>
      <w:bookmarkStart w:id="0" w:name="_GoBack"/>
      <w:bookmarkEnd w:id="0"/>
      <w:r w:rsidR="00913D4E" w:rsidRPr="00365DDD">
        <w:rPr>
          <w:sz w:val="24"/>
          <w:szCs w:val="24"/>
        </w:rPr>
        <w:t xml:space="preserve">or uses patent-pending TTP technology to precisely measure the speed of sound </w:t>
      </w:r>
      <w:r w:rsidR="00267D5D" w:rsidRPr="00365DDD">
        <w:rPr>
          <w:sz w:val="24"/>
          <w:szCs w:val="24"/>
        </w:rPr>
        <w:t xml:space="preserve">in </w:t>
      </w:r>
      <w:r w:rsidR="008D2AFC" w:rsidRPr="00365DDD">
        <w:rPr>
          <w:sz w:val="24"/>
          <w:szCs w:val="24"/>
        </w:rPr>
        <w:t>a</w:t>
      </w:r>
      <w:r w:rsidR="00267D5D" w:rsidRPr="00365DDD">
        <w:rPr>
          <w:sz w:val="24"/>
          <w:szCs w:val="24"/>
        </w:rPr>
        <w:t xml:space="preserve"> gas to </w:t>
      </w:r>
      <w:r w:rsidR="00913D4E" w:rsidRPr="00365DDD">
        <w:rPr>
          <w:sz w:val="24"/>
          <w:szCs w:val="24"/>
        </w:rPr>
        <w:t xml:space="preserve">determine </w:t>
      </w:r>
      <w:r w:rsidR="00267D5D" w:rsidRPr="00365DDD">
        <w:rPr>
          <w:sz w:val="24"/>
          <w:szCs w:val="24"/>
        </w:rPr>
        <w:t xml:space="preserve">its </w:t>
      </w:r>
      <w:r w:rsidR="00913D4E" w:rsidRPr="00365DDD">
        <w:rPr>
          <w:sz w:val="24"/>
          <w:szCs w:val="24"/>
        </w:rPr>
        <w:t>composition</w:t>
      </w:r>
      <w:r w:rsidR="00742EE0" w:rsidRPr="00365DDD">
        <w:rPr>
          <w:sz w:val="24"/>
          <w:szCs w:val="24"/>
        </w:rPr>
        <w:t xml:space="preserve"> and can also be connected wirelessly to the Internet for remote monitoring and data collection.</w:t>
      </w:r>
      <w:r w:rsidR="00913D4E" w:rsidRPr="00365DDD">
        <w:rPr>
          <w:sz w:val="24"/>
          <w:szCs w:val="24"/>
        </w:rPr>
        <w:t xml:space="preserve"> </w:t>
      </w:r>
      <w:r w:rsidR="00267D5D" w:rsidRPr="00365DDD">
        <w:rPr>
          <w:sz w:val="24"/>
          <w:szCs w:val="24"/>
        </w:rPr>
        <w:t xml:space="preserve"> </w:t>
      </w:r>
    </w:p>
    <w:p w:rsidR="00815780" w:rsidRPr="00365DDD" w:rsidRDefault="00815780" w:rsidP="008D2AFC">
      <w:pPr>
        <w:spacing w:line="360" w:lineRule="auto"/>
        <w:rPr>
          <w:sz w:val="24"/>
          <w:szCs w:val="24"/>
        </w:rPr>
      </w:pPr>
    </w:p>
    <w:p w:rsidR="00742EE0" w:rsidRPr="00365DDD" w:rsidRDefault="00742EE0" w:rsidP="008D2AFC">
      <w:pPr>
        <w:spacing w:line="360" w:lineRule="auto"/>
        <w:rPr>
          <w:sz w:val="24"/>
          <w:szCs w:val="24"/>
        </w:rPr>
      </w:pPr>
      <w:r w:rsidRPr="00365DDD">
        <w:rPr>
          <w:sz w:val="24"/>
          <w:szCs w:val="24"/>
        </w:rPr>
        <w:t xml:space="preserve">Drawing on TTP’s expertise in nonlinear acoustics and piezoelectric technology, the new </w:t>
      </w:r>
      <w:proofErr w:type="spellStart"/>
      <w:r w:rsidRPr="00365DDD">
        <w:rPr>
          <w:sz w:val="24"/>
          <w:szCs w:val="24"/>
        </w:rPr>
        <w:t>SonicSense</w:t>
      </w:r>
      <w:proofErr w:type="spellEnd"/>
      <w:r w:rsidRPr="00365DDD">
        <w:rPr>
          <w:sz w:val="24"/>
          <w:szCs w:val="24"/>
        </w:rPr>
        <w:t xml:space="preserve"> devices will cost between </w:t>
      </w:r>
      <w:r w:rsidR="00172041" w:rsidRPr="00365DDD">
        <w:rPr>
          <w:sz w:val="24"/>
          <w:szCs w:val="24"/>
        </w:rPr>
        <w:t>£3</w:t>
      </w:r>
      <w:r w:rsidRPr="00365DDD">
        <w:rPr>
          <w:sz w:val="24"/>
          <w:szCs w:val="24"/>
        </w:rPr>
        <w:t xml:space="preserve"> </w:t>
      </w:r>
      <w:r w:rsidR="00A80980" w:rsidRPr="00365DDD">
        <w:rPr>
          <w:sz w:val="24"/>
          <w:szCs w:val="24"/>
        </w:rPr>
        <w:t xml:space="preserve">and </w:t>
      </w:r>
      <w:r w:rsidR="00172041" w:rsidRPr="00365DDD">
        <w:rPr>
          <w:sz w:val="24"/>
          <w:szCs w:val="24"/>
        </w:rPr>
        <w:t>£6</w:t>
      </w:r>
      <w:r w:rsidRPr="00365DDD">
        <w:rPr>
          <w:sz w:val="24"/>
          <w:szCs w:val="24"/>
        </w:rPr>
        <w:t xml:space="preserve"> each in volume production</w:t>
      </w:r>
      <w:r w:rsidR="00A80980" w:rsidRPr="00365DDD">
        <w:rPr>
          <w:sz w:val="24"/>
          <w:szCs w:val="24"/>
        </w:rPr>
        <w:t xml:space="preserve">. TTP </w:t>
      </w:r>
      <w:r w:rsidR="00E651C8" w:rsidRPr="00365DDD">
        <w:rPr>
          <w:sz w:val="24"/>
          <w:szCs w:val="24"/>
        </w:rPr>
        <w:t>is</w:t>
      </w:r>
      <w:r w:rsidR="00A80980" w:rsidRPr="00365DDD">
        <w:rPr>
          <w:sz w:val="24"/>
          <w:szCs w:val="24"/>
        </w:rPr>
        <w:t xml:space="preserve"> investigating </w:t>
      </w:r>
      <w:r w:rsidRPr="00365DDD">
        <w:rPr>
          <w:sz w:val="24"/>
          <w:szCs w:val="24"/>
        </w:rPr>
        <w:t xml:space="preserve">a wide range of </w:t>
      </w:r>
      <w:r w:rsidR="000C69C1" w:rsidRPr="00365DDD">
        <w:rPr>
          <w:sz w:val="24"/>
          <w:szCs w:val="24"/>
        </w:rPr>
        <w:t xml:space="preserve">industrial and medical </w:t>
      </w:r>
      <w:r w:rsidRPr="00365DDD">
        <w:rPr>
          <w:sz w:val="24"/>
          <w:szCs w:val="24"/>
        </w:rPr>
        <w:t>applications</w:t>
      </w:r>
      <w:r w:rsidR="007C5CCD" w:rsidRPr="00365DDD">
        <w:rPr>
          <w:sz w:val="24"/>
          <w:szCs w:val="24"/>
        </w:rPr>
        <w:t>,</w:t>
      </w:r>
      <w:r w:rsidRPr="00365DDD">
        <w:rPr>
          <w:sz w:val="24"/>
          <w:szCs w:val="24"/>
        </w:rPr>
        <w:t xml:space="preserve"> from gas safety </w:t>
      </w:r>
      <w:r w:rsidR="000C69C1" w:rsidRPr="00365DDD">
        <w:rPr>
          <w:sz w:val="24"/>
          <w:szCs w:val="24"/>
        </w:rPr>
        <w:t xml:space="preserve">and </w:t>
      </w:r>
      <w:r w:rsidRPr="00365DDD">
        <w:rPr>
          <w:sz w:val="24"/>
          <w:szCs w:val="24"/>
        </w:rPr>
        <w:t xml:space="preserve">process control </w:t>
      </w:r>
      <w:r w:rsidR="000C69C1" w:rsidRPr="00365DDD">
        <w:rPr>
          <w:sz w:val="24"/>
          <w:szCs w:val="24"/>
        </w:rPr>
        <w:t>to respiratory monitoring and anaesthesia</w:t>
      </w:r>
      <w:r w:rsidRPr="00365DDD">
        <w:rPr>
          <w:sz w:val="24"/>
          <w:szCs w:val="24"/>
        </w:rPr>
        <w:t>. Once the speed of sound through the gas is measured, thermal compensation is applied before the composition of a binary gas mixture is calculated. Additional bulk gas properties such as density can also be determined using the same sensor architecture to enable more complex gas mixtures to be evaluated.</w:t>
      </w:r>
    </w:p>
    <w:p w:rsidR="00742EE0" w:rsidRPr="00365DDD" w:rsidRDefault="00742EE0" w:rsidP="008D2AFC">
      <w:pPr>
        <w:spacing w:line="360" w:lineRule="auto"/>
        <w:rPr>
          <w:sz w:val="24"/>
          <w:szCs w:val="24"/>
        </w:rPr>
      </w:pPr>
    </w:p>
    <w:p w:rsidR="00742EE0" w:rsidRPr="00365DDD" w:rsidRDefault="00E651C8" w:rsidP="008D2AFC">
      <w:pPr>
        <w:spacing w:line="360" w:lineRule="auto"/>
        <w:rPr>
          <w:sz w:val="24"/>
          <w:szCs w:val="24"/>
        </w:rPr>
      </w:pPr>
      <w:proofErr w:type="spellStart"/>
      <w:r w:rsidRPr="00365DDD">
        <w:rPr>
          <w:sz w:val="24"/>
          <w:szCs w:val="24"/>
        </w:rPr>
        <w:t>SonicSense</w:t>
      </w:r>
      <w:proofErr w:type="spellEnd"/>
      <w:r w:rsidRPr="00365DDD">
        <w:rPr>
          <w:sz w:val="24"/>
          <w:szCs w:val="24"/>
        </w:rPr>
        <w:t xml:space="preserve"> can be used to </w:t>
      </w:r>
      <w:r w:rsidR="00742EE0" w:rsidRPr="00365DDD">
        <w:rPr>
          <w:sz w:val="24"/>
          <w:szCs w:val="24"/>
        </w:rPr>
        <w:t>detect dangerous levels of methane in natural gas or biogas plants</w:t>
      </w:r>
      <w:r w:rsidRPr="00365DDD">
        <w:rPr>
          <w:sz w:val="24"/>
          <w:szCs w:val="24"/>
        </w:rPr>
        <w:t xml:space="preserve"> and can also </w:t>
      </w:r>
      <w:r w:rsidR="00BE6BB6" w:rsidRPr="00365DDD">
        <w:rPr>
          <w:sz w:val="24"/>
          <w:szCs w:val="24"/>
        </w:rPr>
        <w:t>me</w:t>
      </w:r>
      <w:r w:rsidR="00742EE0" w:rsidRPr="00365DDD">
        <w:rPr>
          <w:sz w:val="24"/>
          <w:szCs w:val="24"/>
        </w:rPr>
        <w:t xml:space="preserve">asure the calorific value </w:t>
      </w:r>
      <w:r w:rsidR="0019655A" w:rsidRPr="00365DDD">
        <w:rPr>
          <w:sz w:val="24"/>
          <w:szCs w:val="24"/>
        </w:rPr>
        <w:t xml:space="preserve">of production gasses </w:t>
      </w:r>
      <w:r w:rsidR="00742EE0" w:rsidRPr="00365DDD">
        <w:rPr>
          <w:sz w:val="24"/>
          <w:szCs w:val="24"/>
        </w:rPr>
        <w:t>for quality and pricing control as well improving furnace or boiler efficiency</w:t>
      </w:r>
      <w:r w:rsidR="00BE6BB6" w:rsidRPr="00365DDD">
        <w:rPr>
          <w:sz w:val="24"/>
          <w:szCs w:val="24"/>
        </w:rPr>
        <w:t xml:space="preserve">. However, potential applications are wide ranging and diverse.  For example, </w:t>
      </w:r>
      <w:r w:rsidR="00D35834" w:rsidRPr="00365DDD">
        <w:rPr>
          <w:sz w:val="24"/>
          <w:szCs w:val="24"/>
        </w:rPr>
        <w:t xml:space="preserve">as the </w:t>
      </w:r>
      <w:r w:rsidRPr="00365DDD">
        <w:rPr>
          <w:sz w:val="24"/>
          <w:szCs w:val="24"/>
        </w:rPr>
        <w:t xml:space="preserve">development of hydrogen </w:t>
      </w:r>
      <w:r w:rsidR="00D35834" w:rsidRPr="00365DDD">
        <w:rPr>
          <w:sz w:val="24"/>
          <w:szCs w:val="24"/>
        </w:rPr>
        <w:t xml:space="preserve">fuel cell </w:t>
      </w:r>
      <w:r w:rsidRPr="00365DDD">
        <w:rPr>
          <w:sz w:val="24"/>
          <w:szCs w:val="24"/>
        </w:rPr>
        <w:t xml:space="preserve">cars </w:t>
      </w:r>
      <w:r w:rsidR="00D35834" w:rsidRPr="00365DDD">
        <w:rPr>
          <w:sz w:val="24"/>
          <w:szCs w:val="24"/>
        </w:rPr>
        <w:t>and their supporting infrastructure reaches a national scale</w:t>
      </w:r>
      <w:r w:rsidR="00177690" w:rsidRPr="00365DDD">
        <w:rPr>
          <w:sz w:val="24"/>
          <w:szCs w:val="24"/>
        </w:rPr>
        <w:t>,</w:t>
      </w:r>
      <w:r w:rsidR="00D35834" w:rsidRPr="00365DDD">
        <w:rPr>
          <w:sz w:val="24"/>
          <w:szCs w:val="24"/>
        </w:rPr>
        <w:t xml:space="preserve"> there </w:t>
      </w:r>
      <w:r w:rsidRPr="00365DDD">
        <w:rPr>
          <w:sz w:val="24"/>
          <w:szCs w:val="24"/>
        </w:rPr>
        <w:t xml:space="preserve">is </w:t>
      </w:r>
      <w:r w:rsidR="00591347">
        <w:rPr>
          <w:sz w:val="24"/>
          <w:szCs w:val="24"/>
        </w:rPr>
        <w:t xml:space="preserve">a </w:t>
      </w:r>
      <w:r w:rsidR="00D35834" w:rsidRPr="00365DDD">
        <w:rPr>
          <w:sz w:val="24"/>
          <w:szCs w:val="24"/>
        </w:rPr>
        <w:t xml:space="preserve">growing requirement for </w:t>
      </w:r>
      <w:r w:rsidRPr="00365DDD">
        <w:rPr>
          <w:sz w:val="24"/>
          <w:szCs w:val="24"/>
        </w:rPr>
        <w:t>filling station operators to monitor levels of hydrogen</w:t>
      </w:r>
      <w:r w:rsidR="00BE6BB6" w:rsidRPr="00365DDD">
        <w:rPr>
          <w:sz w:val="24"/>
          <w:szCs w:val="24"/>
        </w:rPr>
        <w:t xml:space="preserve"> gas; whil</w:t>
      </w:r>
      <w:r w:rsidR="000C69C1" w:rsidRPr="00365DDD">
        <w:rPr>
          <w:sz w:val="24"/>
          <w:szCs w:val="24"/>
        </w:rPr>
        <w:t xml:space="preserve">e </w:t>
      </w:r>
      <w:r w:rsidR="00BE6BB6" w:rsidRPr="00365DDD">
        <w:rPr>
          <w:sz w:val="24"/>
          <w:szCs w:val="24"/>
        </w:rPr>
        <w:t xml:space="preserve">the new sensor technology can also detect </w:t>
      </w:r>
      <w:r w:rsidR="00742EE0" w:rsidRPr="00365DDD">
        <w:rPr>
          <w:sz w:val="24"/>
          <w:szCs w:val="24"/>
        </w:rPr>
        <w:t xml:space="preserve">levels of the </w:t>
      </w:r>
      <w:r w:rsidR="00F46168" w:rsidRPr="00365DDD">
        <w:rPr>
          <w:sz w:val="24"/>
          <w:szCs w:val="24"/>
        </w:rPr>
        <w:t xml:space="preserve">extremely potent greenhouse gas </w:t>
      </w:r>
      <w:r w:rsidR="00742EE0" w:rsidRPr="00365DDD">
        <w:rPr>
          <w:sz w:val="24"/>
          <w:szCs w:val="24"/>
        </w:rPr>
        <w:t xml:space="preserve">Sulphur Hexafluoride used in high voltage electronics. </w:t>
      </w:r>
    </w:p>
    <w:p w:rsidR="00742EE0" w:rsidRPr="00365DDD" w:rsidRDefault="00742EE0" w:rsidP="008D2AFC">
      <w:pPr>
        <w:spacing w:line="360" w:lineRule="auto"/>
        <w:rPr>
          <w:sz w:val="24"/>
          <w:szCs w:val="24"/>
        </w:rPr>
      </w:pPr>
    </w:p>
    <w:p w:rsidR="00057F13" w:rsidRPr="00365DDD" w:rsidRDefault="00A80980" w:rsidP="008D2AFC">
      <w:pPr>
        <w:spacing w:line="360" w:lineRule="auto"/>
        <w:rPr>
          <w:sz w:val="24"/>
          <w:szCs w:val="24"/>
        </w:rPr>
      </w:pPr>
      <w:r w:rsidRPr="00365DDD">
        <w:rPr>
          <w:sz w:val="24"/>
          <w:szCs w:val="24"/>
        </w:rPr>
        <w:t>TTP ha</w:t>
      </w:r>
      <w:r w:rsidR="00E651C8" w:rsidRPr="00365DDD">
        <w:rPr>
          <w:sz w:val="24"/>
          <w:szCs w:val="24"/>
        </w:rPr>
        <w:t>s</w:t>
      </w:r>
      <w:r w:rsidRPr="00365DDD">
        <w:rPr>
          <w:sz w:val="24"/>
          <w:szCs w:val="24"/>
        </w:rPr>
        <w:t xml:space="preserve"> developed prototype sensors for their existing clients with a sensor diameter of</w:t>
      </w:r>
      <w:r w:rsidR="00057F13" w:rsidRPr="00365DDD">
        <w:rPr>
          <w:sz w:val="24"/>
          <w:szCs w:val="24"/>
        </w:rPr>
        <w:t xml:space="preserve"> only 24</w:t>
      </w:r>
      <w:r w:rsidR="003D4A3D" w:rsidRPr="00365DDD">
        <w:rPr>
          <w:sz w:val="24"/>
          <w:szCs w:val="24"/>
        </w:rPr>
        <w:t> </w:t>
      </w:r>
      <w:r w:rsidR="00057F13" w:rsidRPr="00365DDD">
        <w:rPr>
          <w:sz w:val="24"/>
          <w:szCs w:val="24"/>
        </w:rPr>
        <w:t xml:space="preserve">mm and </w:t>
      </w:r>
      <w:r w:rsidRPr="00365DDD">
        <w:rPr>
          <w:sz w:val="24"/>
          <w:szCs w:val="24"/>
        </w:rPr>
        <w:t xml:space="preserve">a depth of </w:t>
      </w:r>
      <w:r w:rsidR="00057F13" w:rsidRPr="00365DDD">
        <w:rPr>
          <w:sz w:val="24"/>
          <w:szCs w:val="24"/>
        </w:rPr>
        <w:t>18</w:t>
      </w:r>
      <w:r w:rsidR="003D4A3D" w:rsidRPr="00365DDD">
        <w:rPr>
          <w:sz w:val="24"/>
          <w:szCs w:val="24"/>
        </w:rPr>
        <w:t> </w:t>
      </w:r>
      <w:r w:rsidR="00057F13" w:rsidRPr="00365DDD">
        <w:rPr>
          <w:sz w:val="24"/>
          <w:szCs w:val="24"/>
        </w:rPr>
        <w:t xml:space="preserve">mm – but it is expected that this </w:t>
      </w:r>
      <w:r w:rsidR="00525D37" w:rsidRPr="00365DDD">
        <w:rPr>
          <w:sz w:val="24"/>
          <w:szCs w:val="24"/>
        </w:rPr>
        <w:t xml:space="preserve">dimension </w:t>
      </w:r>
      <w:r w:rsidR="00057F13" w:rsidRPr="00365DDD">
        <w:rPr>
          <w:sz w:val="24"/>
          <w:szCs w:val="24"/>
        </w:rPr>
        <w:t>can be reduced to less than 5</w:t>
      </w:r>
      <w:r w:rsidR="003D4A3D" w:rsidRPr="00365DDD">
        <w:rPr>
          <w:sz w:val="24"/>
          <w:szCs w:val="24"/>
        </w:rPr>
        <w:t> </w:t>
      </w:r>
      <w:r w:rsidR="00057F13" w:rsidRPr="00365DDD">
        <w:rPr>
          <w:sz w:val="24"/>
          <w:szCs w:val="24"/>
        </w:rPr>
        <w:t xml:space="preserve">mm. </w:t>
      </w:r>
      <w:r w:rsidR="00E651C8" w:rsidRPr="00365DDD">
        <w:rPr>
          <w:sz w:val="24"/>
          <w:szCs w:val="24"/>
        </w:rPr>
        <w:t xml:space="preserve"> W</w:t>
      </w:r>
      <w:r w:rsidR="007C22A4" w:rsidRPr="00365DDD">
        <w:rPr>
          <w:sz w:val="24"/>
          <w:szCs w:val="24"/>
        </w:rPr>
        <w:t xml:space="preserve">ith a simple, robust </w:t>
      </w:r>
      <w:r w:rsidR="005834F9" w:rsidRPr="00365DDD">
        <w:rPr>
          <w:sz w:val="24"/>
          <w:szCs w:val="24"/>
        </w:rPr>
        <w:t xml:space="preserve">design </w:t>
      </w:r>
      <w:r w:rsidR="007C22A4" w:rsidRPr="00365DDD">
        <w:rPr>
          <w:sz w:val="24"/>
          <w:szCs w:val="24"/>
        </w:rPr>
        <w:t>and low power consumption of around 10</w:t>
      </w:r>
      <w:r w:rsidR="003D4A3D" w:rsidRPr="00365DDD">
        <w:rPr>
          <w:sz w:val="24"/>
          <w:szCs w:val="24"/>
        </w:rPr>
        <w:t> </w:t>
      </w:r>
      <w:proofErr w:type="spellStart"/>
      <w:r w:rsidR="007C22A4" w:rsidRPr="00365DDD">
        <w:rPr>
          <w:sz w:val="24"/>
          <w:szCs w:val="24"/>
        </w:rPr>
        <w:t>mW</w:t>
      </w:r>
      <w:proofErr w:type="spellEnd"/>
      <w:r w:rsidR="007C22A4" w:rsidRPr="00365DDD">
        <w:rPr>
          <w:sz w:val="24"/>
          <w:szCs w:val="24"/>
        </w:rPr>
        <w:t xml:space="preserve"> – compared to over 1</w:t>
      </w:r>
      <w:r w:rsidR="003D4A3D" w:rsidRPr="00365DDD">
        <w:rPr>
          <w:sz w:val="24"/>
          <w:szCs w:val="24"/>
        </w:rPr>
        <w:t> </w:t>
      </w:r>
      <w:r w:rsidR="007C22A4" w:rsidRPr="00365DDD">
        <w:rPr>
          <w:sz w:val="24"/>
          <w:szCs w:val="24"/>
        </w:rPr>
        <w:t xml:space="preserve">W for </w:t>
      </w:r>
      <w:r w:rsidR="00525D37" w:rsidRPr="00365DDD">
        <w:rPr>
          <w:sz w:val="24"/>
          <w:szCs w:val="24"/>
        </w:rPr>
        <w:t xml:space="preserve">some </w:t>
      </w:r>
      <w:r w:rsidR="00742EE0" w:rsidRPr="00365DDD">
        <w:rPr>
          <w:sz w:val="24"/>
          <w:szCs w:val="24"/>
        </w:rPr>
        <w:t xml:space="preserve">gas </w:t>
      </w:r>
      <w:r w:rsidR="007C22A4" w:rsidRPr="00365DDD">
        <w:rPr>
          <w:sz w:val="24"/>
          <w:szCs w:val="24"/>
        </w:rPr>
        <w:t xml:space="preserve">sensors – the TTP </w:t>
      </w:r>
      <w:r w:rsidR="00525D37" w:rsidRPr="00365DDD">
        <w:rPr>
          <w:sz w:val="24"/>
          <w:szCs w:val="24"/>
        </w:rPr>
        <w:t xml:space="preserve">device </w:t>
      </w:r>
      <w:r w:rsidR="007C22A4" w:rsidRPr="00365DDD">
        <w:rPr>
          <w:sz w:val="24"/>
          <w:szCs w:val="24"/>
        </w:rPr>
        <w:t>is ideally suited to long-</w:t>
      </w:r>
      <w:r w:rsidR="007C22A4" w:rsidRPr="00365DDD">
        <w:rPr>
          <w:sz w:val="24"/>
          <w:szCs w:val="24"/>
        </w:rPr>
        <w:lastRenderedPageBreak/>
        <w:t xml:space="preserve">lifetime, battery powered </w:t>
      </w:r>
      <w:r w:rsidR="00525D37" w:rsidRPr="00365DDD">
        <w:rPr>
          <w:sz w:val="24"/>
          <w:szCs w:val="24"/>
        </w:rPr>
        <w:t>applications</w:t>
      </w:r>
      <w:r w:rsidR="005834F9" w:rsidRPr="00365DDD">
        <w:rPr>
          <w:sz w:val="24"/>
          <w:szCs w:val="24"/>
        </w:rPr>
        <w:t xml:space="preserve"> with no in-field replacement or calibration</w:t>
      </w:r>
      <w:r w:rsidR="00525D37" w:rsidRPr="00365DDD">
        <w:rPr>
          <w:sz w:val="24"/>
          <w:szCs w:val="24"/>
        </w:rPr>
        <w:t xml:space="preserve"> required</w:t>
      </w:r>
      <w:r w:rsidR="005834F9" w:rsidRPr="00365DDD">
        <w:rPr>
          <w:sz w:val="24"/>
          <w:szCs w:val="24"/>
        </w:rPr>
        <w:t xml:space="preserve">. </w:t>
      </w:r>
      <w:r w:rsidR="00742EE0" w:rsidRPr="00365DDD">
        <w:rPr>
          <w:sz w:val="24"/>
          <w:szCs w:val="24"/>
        </w:rPr>
        <w:t xml:space="preserve">And with growing interest in M2M communications and connected devices, TTP’s expertise in wireless communications supports the </w:t>
      </w:r>
      <w:r w:rsidR="0019655A" w:rsidRPr="00365DDD">
        <w:rPr>
          <w:sz w:val="24"/>
          <w:szCs w:val="24"/>
        </w:rPr>
        <w:t xml:space="preserve">integration of </w:t>
      </w:r>
      <w:proofErr w:type="spellStart"/>
      <w:r w:rsidR="0019655A" w:rsidRPr="00365DDD">
        <w:rPr>
          <w:sz w:val="24"/>
          <w:szCs w:val="24"/>
        </w:rPr>
        <w:t>SonicSence</w:t>
      </w:r>
      <w:proofErr w:type="spellEnd"/>
      <w:r w:rsidR="0019655A" w:rsidRPr="00365DDD">
        <w:rPr>
          <w:sz w:val="24"/>
          <w:szCs w:val="24"/>
        </w:rPr>
        <w:t xml:space="preserve"> devices in</w:t>
      </w:r>
      <w:r w:rsidR="00742EE0" w:rsidRPr="00365DDD">
        <w:rPr>
          <w:sz w:val="24"/>
          <w:szCs w:val="24"/>
        </w:rPr>
        <w:t xml:space="preserve">to </w:t>
      </w:r>
      <w:r w:rsidR="0019655A" w:rsidRPr="00365DDD">
        <w:rPr>
          <w:sz w:val="24"/>
          <w:szCs w:val="24"/>
        </w:rPr>
        <w:t>an</w:t>
      </w:r>
      <w:r w:rsidR="00742EE0" w:rsidRPr="00365DDD">
        <w:rPr>
          <w:sz w:val="24"/>
          <w:szCs w:val="24"/>
        </w:rPr>
        <w:t xml:space="preserve"> Internet of Things (</w:t>
      </w:r>
      <w:proofErr w:type="spellStart"/>
      <w:r w:rsidR="00742EE0" w:rsidRPr="00365DDD">
        <w:rPr>
          <w:sz w:val="24"/>
          <w:szCs w:val="24"/>
        </w:rPr>
        <w:t>IoT</w:t>
      </w:r>
      <w:proofErr w:type="spellEnd"/>
      <w:r w:rsidR="00742EE0" w:rsidRPr="00365DDD">
        <w:rPr>
          <w:sz w:val="24"/>
          <w:szCs w:val="24"/>
        </w:rPr>
        <w:t>)</w:t>
      </w:r>
      <w:r w:rsidR="0019655A" w:rsidRPr="00365DDD">
        <w:rPr>
          <w:sz w:val="24"/>
          <w:szCs w:val="24"/>
        </w:rPr>
        <w:t xml:space="preserve"> ecosystem.</w:t>
      </w:r>
    </w:p>
    <w:p w:rsidR="00E651C8" w:rsidRPr="00365DDD" w:rsidRDefault="00E651C8" w:rsidP="008D2AFC">
      <w:pPr>
        <w:spacing w:line="360" w:lineRule="auto"/>
        <w:rPr>
          <w:sz w:val="24"/>
          <w:szCs w:val="24"/>
        </w:rPr>
      </w:pPr>
    </w:p>
    <w:p w:rsidR="007A4673" w:rsidRPr="00365DDD" w:rsidRDefault="00893A45" w:rsidP="009D63EF">
      <w:pPr>
        <w:spacing w:line="360" w:lineRule="auto"/>
        <w:rPr>
          <w:sz w:val="24"/>
          <w:szCs w:val="24"/>
        </w:rPr>
      </w:pPr>
      <w:r w:rsidRPr="00365DDD">
        <w:rPr>
          <w:sz w:val="24"/>
          <w:szCs w:val="24"/>
        </w:rPr>
        <w:t>“</w:t>
      </w:r>
      <w:r w:rsidR="003D4A3D" w:rsidRPr="00365DDD">
        <w:rPr>
          <w:sz w:val="24"/>
          <w:szCs w:val="24"/>
        </w:rPr>
        <w:t>Many</w:t>
      </w:r>
      <w:r w:rsidR="00F300CF" w:rsidRPr="00365DDD">
        <w:rPr>
          <w:sz w:val="24"/>
          <w:szCs w:val="24"/>
        </w:rPr>
        <w:t xml:space="preserve"> </w:t>
      </w:r>
      <w:r w:rsidR="00D161E9" w:rsidRPr="00365DDD">
        <w:rPr>
          <w:sz w:val="24"/>
          <w:szCs w:val="24"/>
        </w:rPr>
        <w:t xml:space="preserve">industrial </w:t>
      </w:r>
      <w:r w:rsidR="00F300CF" w:rsidRPr="00365DDD">
        <w:rPr>
          <w:sz w:val="24"/>
          <w:szCs w:val="24"/>
        </w:rPr>
        <w:t>gases are expensive or difficult to measure directly</w:t>
      </w:r>
      <w:r w:rsidRPr="00365DDD">
        <w:rPr>
          <w:sz w:val="24"/>
          <w:szCs w:val="24"/>
        </w:rPr>
        <w:t xml:space="preserve">,” said Andrew Baker-Campbell, </w:t>
      </w:r>
      <w:r w:rsidR="00F300CF" w:rsidRPr="00365DDD">
        <w:rPr>
          <w:sz w:val="24"/>
          <w:szCs w:val="24"/>
        </w:rPr>
        <w:t xml:space="preserve">one of the inventors of </w:t>
      </w:r>
      <w:r w:rsidR="007C5CCD" w:rsidRPr="00365DDD">
        <w:rPr>
          <w:sz w:val="24"/>
          <w:szCs w:val="24"/>
        </w:rPr>
        <w:t xml:space="preserve">the </w:t>
      </w:r>
      <w:proofErr w:type="spellStart"/>
      <w:r w:rsidR="007C5CCD" w:rsidRPr="00365DDD">
        <w:rPr>
          <w:sz w:val="24"/>
          <w:szCs w:val="24"/>
        </w:rPr>
        <w:t>SonicSense</w:t>
      </w:r>
      <w:proofErr w:type="spellEnd"/>
      <w:r w:rsidR="007C5CCD" w:rsidRPr="00365DDD">
        <w:rPr>
          <w:sz w:val="24"/>
          <w:szCs w:val="24"/>
        </w:rPr>
        <w:t xml:space="preserve"> </w:t>
      </w:r>
      <w:r w:rsidR="00F300CF" w:rsidRPr="00365DDD">
        <w:rPr>
          <w:sz w:val="24"/>
          <w:szCs w:val="24"/>
        </w:rPr>
        <w:t xml:space="preserve">technology </w:t>
      </w:r>
      <w:r w:rsidR="008D2AFC" w:rsidRPr="00365DDD">
        <w:rPr>
          <w:sz w:val="24"/>
          <w:szCs w:val="24"/>
        </w:rPr>
        <w:t>at TTP. “</w:t>
      </w:r>
      <w:r w:rsidR="000C69C1" w:rsidRPr="00365DDD">
        <w:rPr>
          <w:sz w:val="24"/>
          <w:szCs w:val="24"/>
        </w:rPr>
        <w:t xml:space="preserve">From </w:t>
      </w:r>
      <w:r w:rsidR="00D161E9" w:rsidRPr="00365DDD">
        <w:rPr>
          <w:sz w:val="24"/>
          <w:szCs w:val="24"/>
        </w:rPr>
        <w:t xml:space="preserve">precisely </w:t>
      </w:r>
      <w:r w:rsidR="000C69C1" w:rsidRPr="00365DDD">
        <w:rPr>
          <w:sz w:val="24"/>
          <w:szCs w:val="24"/>
        </w:rPr>
        <w:t xml:space="preserve">controlling process gasses for semiconductor </w:t>
      </w:r>
      <w:r w:rsidR="00D35834" w:rsidRPr="00365DDD">
        <w:rPr>
          <w:sz w:val="24"/>
          <w:szCs w:val="24"/>
        </w:rPr>
        <w:t>fabrication</w:t>
      </w:r>
      <w:r w:rsidR="00D161E9" w:rsidRPr="00365DDD">
        <w:rPr>
          <w:sz w:val="24"/>
          <w:szCs w:val="24"/>
        </w:rPr>
        <w:t xml:space="preserve"> to protecting workers from asphyxiation in the brewing industry</w:t>
      </w:r>
      <w:r w:rsidR="000C69C1" w:rsidRPr="00365DDD">
        <w:rPr>
          <w:sz w:val="24"/>
          <w:szCs w:val="24"/>
        </w:rPr>
        <w:t xml:space="preserve">, </w:t>
      </w:r>
      <w:r w:rsidR="007C5CCD" w:rsidRPr="00365DDD">
        <w:rPr>
          <w:sz w:val="24"/>
          <w:szCs w:val="24"/>
        </w:rPr>
        <w:t xml:space="preserve">we </w:t>
      </w:r>
      <w:r w:rsidR="007A4673" w:rsidRPr="00365DDD">
        <w:rPr>
          <w:sz w:val="24"/>
          <w:szCs w:val="24"/>
        </w:rPr>
        <w:t xml:space="preserve">are keen to work with development partners who see an opportunity to harness and commercialise </w:t>
      </w:r>
      <w:r w:rsidR="007C5CCD" w:rsidRPr="00365DDD">
        <w:rPr>
          <w:sz w:val="24"/>
          <w:szCs w:val="24"/>
        </w:rPr>
        <w:t xml:space="preserve">this exciting new </w:t>
      </w:r>
      <w:r w:rsidR="009D63EF" w:rsidRPr="00365DDD">
        <w:rPr>
          <w:sz w:val="24"/>
          <w:szCs w:val="24"/>
        </w:rPr>
        <w:t>sensing</w:t>
      </w:r>
      <w:r w:rsidR="007C5CCD" w:rsidRPr="00365DDD">
        <w:rPr>
          <w:sz w:val="24"/>
          <w:szCs w:val="24"/>
        </w:rPr>
        <w:t xml:space="preserve"> technology.”</w:t>
      </w:r>
      <w:r w:rsidR="009D63EF" w:rsidRPr="00365DDD">
        <w:rPr>
          <w:sz w:val="24"/>
          <w:szCs w:val="24"/>
        </w:rPr>
        <w:t xml:space="preserve"> </w:t>
      </w:r>
    </w:p>
    <w:p w:rsidR="007A4673" w:rsidRPr="00365DDD" w:rsidRDefault="007A4673" w:rsidP="009D63EF">
      <w:pPr>
        <w:spacing w:line="360" w:lineRule="auto"/>
        <w:rPr>
          <w:sz w:val="24"/>
          <w:szCs w:val="24"/>
        </w:rPr>
      </w:pPr>
    </w:p>
    <w:p w:rsidR="009D63EF" w:rsidRPr="00365DDD" w:rsidRDefault="007A4673" w:rsidP="009D63EF">
      <w:pPr>
        <w:spacing w:line="360" w:lineRule="auto"/>
        <w:rPr>
          <w:sz w:val="24"/>
          <w:szCs w:val="24"/>
        </w:rPr>
      </w:pPr>
      <w:r w:rsidRPr="00365DDD">
        <w:rPr>
          <w:sz w:val="24"/>
          <w:szCs w:val="24"/>
        </w:rPr>
        <w:t xml:space="preserve">For more information, email </w:t>
      </w:r>
      <w:hyperlink r:id="rId7" w:history="1">
        <w:r w:rsidRPr="00365DDD">
          <w:rPr>
            <w:rStyle w:val="Hyperlink"/>
            <w:sz w:val="24"/>
            <w:szCs w:val="24"/>
          </w:rPr>
          <w:t>enquiries@ttp.com</w:t>
        </w:r>
      </w:hyperlink>
      <w:r w:rsidRPr="00365DDD">
        <w:rPr>
          <w:sz w:val="24"/>
          <w:szCs w:val="24"/>
        </w:rPr>
        <w:t xml:space="preserve"> or visit </w:t>
      </w:r>
      <w:hyperlink r:id="rId8" w:history="1">
        <w:r w:rsidRPr="00365DDD">
          <w:rPr>
            <w:rStyle w:val="Hyperlink"/>
            <w:sz w:val="24"/>
            <w:szCs w:val="24"/>
          </w:rPr>
          <w:t>www.ttp.com</w:t>
        </w:r>
      </w:hyperlink>
    </w:p>
    <w:p w:rsidR="009D63EF" w:rsidRPr="00365DDD" w:rsidRDefault="009D63EF" w:rsidP="008D2AFC">
      <w:pPr>
        <w:spacing w:line="360" w:lineRule="auto"/>
        <w:rPr>
          <w:sz w:val="24"/>
          <w:szCs w:val="24"/>
        </w:rPr>
      </w:pPr>
    </w:p>
    <w:p w:rsidR="008B7CA5" w:rsidRPr="00365DDD" w:rsidRDefault="008B7CA5" w:rsidP="008B7CA5">
      <w:pPr>
        <w:rPr>
          <w:b/>
          <w:iCs/>
          <w:sz w:val="24"/>
          <w:szCs w:val="24"/>
        </w:rPr>
      </w:pPr>
      <w:r w:rsidRPr="00365DDD">
        <w:rPr>
          <w:b/>
          <w:iCs/>
          <w:sz w:val="24"/>
          <w:szCs w:val="24"/>
        </w:rPr>
        <w:t xml:space="preserve">About TTP </w:t>
      </w:r>
    </w:p>
    <w:p w:rsidR="008B7CA5" w:rsidRPr="00365DDD" w:rsidRDefault="008B7CA5" w:rsidP="008B7CA5">
      <w:pPr>
        <w:rPr>
          <w:b/>
          <w:iCs/>
          <w:sz w:val="24"/>
          <w:szCs w:val="24"/>
        </w:rPr>
      </w:pPr>
    </w:p>
    <w:p w:rsidR="008B7CA5" w:rsidRPr="00365DDD" w:rsidRDefault="008B7CA5" w:rsidP="008B7CA5">
      <w:pPr>
        <w:rPr>
          <w:iCs/>
          <w:sz w:val="24"/>
          <w:szCs w:val="24"/>
        </w:rPr>
      </w:pPr>
      <w:r w:rsidRPr="00365DDD">
        <w:rPr>
          <w:iCs/>
          <w:sz w:val="24"/>
          <w:szCs w:val="24"/>
        </w:rPr>
        <w:t xml:space="preserve">TTP is Europe’s leading independent technology and product development company. It combines the strengths of science, engineering and business enterprise to develop new technologies, new products, and new businesses, across a diverse range of sectors including healthcare, life science, communications, consumer products, industrial systems and digital printing. </w:t>
      </w:r>
    </w:p>
    <w:p w:rsidR="008B7CA5" w:rsidRPr="00365DDD" w:rsidRDefault="008B7CA5" w:rsidP="008B7CA5">
      <w:pPr>
        <w:rPr>
          <w:iCs/>
          <w:sz w:val="24"/>
          <w:szCs w:val="24"/>
        </w:rPr>
      </w:pPr>
    </w:p>
    <w:p w:rsidR="008B7CA5" w:rsidRPr="00365DDD" w:rsidRDefault="008B7CA5" w:rsidP="008B7CA5">
      <w:pPr>
        <w:rPr>
          <w:iCs/>
          <w:sz w:val="24"/>
          <w:szCs w:val="24"/>
        </w:rPr>
      </w:pPr>
      <w:r w:rsidRPr="00365DDD">
        <w:rPr>
          <w:iCs/>
          <w:sz w:val="24"/>
          <w:szCs w:val="24"/>
        </w:rPr>
        <w:t xml:space="preserve">TTP Group is the holding company for The Technology Partnership plc, TTP </w:t>
      </w:r>
      <w:proofErr w:type="spellStart"/>
      <w:r w:rsidRPr="00365DDD">
        <w:rPr>
          <w:iCs/>
          <w:sz w:val="24"/>
          <w:szCs w:val="24"/>
        </w:rPr>
        <w:t>Labtech</w:t>
      </w:r>
      <w:proofErr w:type="spellEnd"/>
      <w:r w:rsidRPr="00365DDD">
        <w:rPr>
          <w:iCs/>
          <w:sz w:val="24"/>
          <w:szCs w:val="24"/>
        </w:rPr>
        <w:t xml:space="preserve"> Ltd, TTP Venture Managers Ltd, </w:t>
      </w:r>
      <w:proofErr w:type="spellStart"/>
      <w:r w:rsidRPr="00365DDD">
        <w:rPr>
          <w:iCs/>
          <w:sz w:val="24"/>
          <w:szCs w:val="24"/>
        </w:rPr>
        <w:t>Melbourn</w:t>
      </w:r>
      <w:proofErr w:type="spellEnd"/>
      <w:r w:rsidRPr="00365DDD">
        <w:rPr>
          <w:iCs/>
          <w:sz w:val="24"/>
          <w:szCs w:val="24"/>
        </w:rPr>
        <w:t xml:space="preserve"> Science Park Ltd, and </w:t>
      </w:r>
      <w:proofErr w:type="spellStart"/>
      <w:r w:rsidRPr="00365DDD">
        <w:rPr>
          <w:iCs/>
          <w:sz w:val="24"/>
          <w:szCs w:val="24"/>
        </w:rPr>
        <w:t>Tonejet</w:t>
      </w:r>
      <w:proofErr w:type="spellEnd"/>
      <w:r w:rsidRPr="00365DDD">
        <w:rPr>
          <w:iCs/>
          <w:sz w:val="24"/>
          <w:szCs w:val="24"/>
        </w:rPr>
        <w:t xml:space="preserve"> Ltd. Established in 1987, the company is headquartered on </w:t>
      </w:r>
      <w:proofErr w:type="spellStart"/>
      <w:r w:rsidRPr="00365DDD">
        <w:rPr>
          <w:iCs/>
          <w:sz w:val="24"/>
          <w:szCs w:val="24"/>
        </w:rPr>
        <w:t>Melbourn</w:t>
      </w:r>
      <w:proofErr w:type="spellEnd"/>
      <w:r w:rsidRPr="00365DDD">
        <w:rPr>
          <w:iCs/>
          <w:sz w:val="24"/>
          <w:szCs w:val="24"/>
        </w:rPr>
        <w:t xml:space="preserve"> Science Park (near Cambridge, UK) and currently employs over 300 people in its businesses, of whom the majority are scientists and engineers.</w:t>
      </w:r>
    </w:p>
    <w:p w:rsidR="008B7CA5" w:rsidRPr="00365DDD" w:rsidRDefault="005400D5" w:rsidP="008B7CA5">
      <w:pPr>
        <w:rPr>
          <w:iCs/>
          <w:sz w:val="24"/>
          <w:szCs w:val="24"/>
        </w:rPr>
      </w:pPr>
      <w:hyperlink r:id="rId9" w:history="1">
        <w:r w:rsidR="008B7CA5" w:rsidRPr="00365DDD">
          <w:rPr>
            <w:rStyle w:val="Hyperlink"/>
            <w:iCs/>
            <w:sz w:val="24"/>
            <w:szCs w:val="24"/>
          </w:rPr>
          <w:t>www.ttp.com</w:t>
        </w:r>
      </w:hyperlink>
      <w:r w:rsidR="008B7CA5" w:rsidRPr="00365DDD">
        <w:rPr>
          <w:iCs/>
          <w:sz w:val="24"/>
          <w:szCs w:val="24"/>
        </w:rPr>
        <w:t xml:space="preserve"> </w:t>
      </w:r>
    </w:p>
    <w:p w:rsidR="008B7CA5" w:rsidRPr="00365DDD" w:rsidRDefault="008B7CA5" w:rsidP="008B7CA5">
      <w:pPr>
        <w:rPr>
          <w:iCs/>
          <w:sz w:val="24"/>
          <w:szCs w:val="24"/>
        </w:rPr>
      </w:pPr>
    </w:p>
    <w:p w:rsidR="008B7CA5" w:rsidRPr="00365DDD" w:rsidRDefault="008B7CA5" w:rsidP="008B7CA5">
      <w:pPr>
        <w:rPr>
          <w:iCs/>
          <w:sz w:val="24"/>
          <w:szCs w:val="24"/>
        </w:rPr>
      </w:pPr>
      <w:r w:rsidRPr="00365DDD">
        <w:rPr>
          <w:iCs/>
          <w:sz w:val="24"/>
          <w:szCs w:val="24"/>
        </w:rPr>
        <w:t xml:space="preserve">For more information or images, please contact: </w:t>
      </w:r>
    </w:p>
    <w:p w:rsidR="008B7CA5" w:rsidRPr="00365DDD" w:rsidRDefault="008B7CA5" w:rsidP="008B7CA5">
      <w:pPr>
        <w:rPr>
          <w:iCs/>
          <w:sz w:val="24"/>
          <w:szCs w:val="24"/>
        </w:rPr>
      </w:pPr>
      <w:r w:rsidRPr="00365DDD">
        <w:rPr>
          <w:iCs/>
          <w:sz w:val="24"/>
          <w:szCs w:val="24"/>
        </w:rPr>
        <w:t>Peter Rennison or Allie Andrews at PRPR</w:t>
      </w:r>
    </w:p>
    <w:p w:rsidR="008B7CA5" w:rsidRPr="00365DDD" w:rsidRDefault="008B7CA5" w:rsidP="008B7CA5">
      <w:pPr>
        <w:rPr>
          <w:iCs/>
          <w:sz w:val="24"/>
          <w:szCs w:val="24"/>
        </w:rPr>
      </w:pPr>
      <w:r w:rsidRPr="00365DDD">
        <w:rPr>
          <w:iCs/>
          <w:sz w:val="24"/>
          <w:szCs w:val="24"/>
        </w:rPr>
        <w:t>Tel: + 44 (0)1442 245030</w:t>
      </w:r>
    </w:p>
    <w:p w:rsidR="008B7CA5" w:rsidRPr="00365DDD" w:rsidRDefault="005400D5" w:rsidP="008B7CA5">
      <w:pPr>
        <w:rPr>
          <w:iCs/>
          <w:sz w:val="24"/>
          <w:szCs w:val="24"/>
        </w:rPr>
      </w:pPr>
      <w:hyperlink r:id="rId10" w:history="1">
        <w:r w:rsidR="008B7CA5" w:rsidRPr="00365DDD">
          <w:rPr>
            <w:rStyle w:val="Hyperlink"/>
            <w:iCs/>
            <w:sz w:val="24"/>
            <w:szCs w:val="24"/>
          </w:rPr>
          <w:t>pr@prpr.co.uk</w:t>
        </w:r>
      </w:hyperlink>
      <w:r w:rsidR="008B7CA5" w:rsidRPr="00365DDD">
        <w:rPr>
          <w:iCs/>
          <w:sz w:val="24"/>
          <w:szCs w:val="24"/>
        </w:rPr>
        <w:t xml:space="preserve"> / </w:t>
      </w:r>
      <w:hyperlink r:id="rId11" w:history="1">
        <w:r w:rsidR="008B7CA5" w:rsidRPr="00365DDD">
          <w:rPr>
            <w:rStyle w:val="Hyperlink"/>
            <w:iCs/>
            <w:sz w:val="24"/>
            <w:szCs w:val="24"/>
          </w:rPr>
          <w:t>allie@prpr.co.uk</w:t>
        </w:r>
      </w:hyperlink>
      <w:r w:rsidR="008B7CA5" w:rsidRPr="00365DDD">
        <w:rPr>
          <w:iCs/>
          <w:sz w:val="24"/>
          <w:szCs w:val="24"/>
        </w:rPr>
        <w:t xml:space="preserve"> </w:t>
      </w:r>
    </w:p>
    <w:p w:rsidR="001F069F" w:rsidRDefault="001F069F" w:rsidP="001F069F">
      <w:pPr>
        <w:rPr>
          <w:sz w:val="24"/>
          <w:szCs w:val="24"/>
        </w:rPr>
      </w:pPr>
    </w:p>
    <w:p w:rsidR="00E7630E" w:rsidRDefault="00E7630E" w:rsidP="001F069F">
      <w:pPr>
        <w:rPr>
          <w:sz w:val="24"/>
          <w:szCs w:val="24"/>
        </w:rPr>
      </w:pPr>
    </w:p>
    <w:p w:rsidR="00E7630E" w:rsidRPr="0040658B" w:rsidRDefault="00E7630E" w:rsidP="001F069F">
      <w:pPr>
        <w:rPr>
          <w:sz w:val="24"/>
          <w:szCs w:val="24"/>
        </w:rPr>
      </w:pPr>
    </w:p>
    <w:p w:rsidR="0073713B" w:rsidRDefault="0073713B" w:rsidP="001F069F">
      <w:pPr>
        <w:rPr>
          <w:sz w:val="24"/>
          <w:szCs w:val="24"/>
        </w:rPr>
      </w:pPr>
    </w:p>
    <w:p w:rsidR="008B7CA5" w:rsidRDefault="008B7CA5" w:rsidP="001F069F">
      <w:pPr>
        <w:rPr>
          <w:sz w:val="24"/>
          <w:szCs w:val="24"/>
        </w:rPr>
      </w:pPr>
    </w:p>
    <w:sectPr w:rsidR="008B7CA5" w:rsidSect="00D32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81E"/>
    <w:multiLevelType w:val="hybridMultilevel"/>
    <w:tmpl w:val="5FACA8C0"/>
    <w:lvl w:ilvl="0" w:tplc="57FA9A78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6F8270F2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58E0194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C770A30A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2C66CA90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9AEE4482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94E0DA38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4DA08B0A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879A9172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">
    <w:nsid w:val="1BD20388"/>
    <w:multiLevelType w:val="hybridMultilevel"/>
    <w:tmpl w:val="294CD714"/>
    <w:lvl w:ilvl="0" w:tplc="D2800142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7EBA34B0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8C24B176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8BC4777A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E2FA283C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D71A8D24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0DA61D28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05EA6550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418E6F2A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9F"/>
    <w:rsid w:val="00057F13"/>
    <w:rsid w:val="000A78F8"/>
    <w:rsid w:val="000C69C1"/>
    <w:rsid w:val="000E1BFE"/>
    <w:rsid w:val="00172041"/>
    <w:rsid w:val="00177690"/>
    <w:rsid w:val="0019655A"/>
    <w:rsid w:val="001F069F"/>
    <w:rsid w:val="00267D5D"/>
    <w:rsid w:val="002C0811"/>
    <w:rsid w:val="00365DDD"/>
    <w:rsid w:val="00383DAB"/>
    <w:rsid w:val="003D4A3D"/>
    <w:rsid w:val="0040658B"/>
    <w:rsid w:val="00525D37"/>
    <w:rsid w:val="00533735"/>
    <w:rsid w:val="005400D5"/>
    <w:rsid w:val="005834F9"/>
    <w:rsid w:val="00591347"/>
    <w:rsid w:val="00646D5B"/>
    <w:rsid w:val="0073713B"/>
    <w:rsid w:val="00742EE0"/>
    <w:rsid w:val="00761AF2"/>
    <w:rsid w:val="007A4673"/>
    <w:rsid w:val="007C22A4"/>
    <w:rsid w:val="007C5CCD"/>
    <w:rsid w:val="00815780"/>
    <w:rsid w:val="00860858"/>
    <w:rsid w:val="00893A45"/>
    <w:rsid w:val="0089614C"/>
    <w:rsid w:val="008B7CA5"/>
    <w:rsid w:val="008D2AFC"/>
    <w:rsid w:val="008E56D1"/>
    <w:rsid w:val="00913D4E"/>
    <w:rsid w:val="009B3286"/>
    <w:rsid w:val="009C6E81"/>
    <w:rsid w:val="009D63EF"/>
    <w:rsid w:val="00A65734"/>
    <w:rsid w:val="00A80980"/>
    <w:rsid w:val="00B34EF4"/>
    <w:rsid w:val="00BE6BB6"/>
    <w:rsid w:val="00D161E9"/>
    <w:rsid w:val="00D32052"/>
    <w:rsid w:val="00D35834"/>
    <w:rsid w:val="00D47F43"/>
    <w:rsid w:val="00E050CD"/>
    <w:rsid w:val="00E37ACE"/>
    <w:rsid w:val="00E651C8"/>
    <w:rsid w:val="00E7630E"/>
    <w:rsid w:val="00ED1428"/>
    <w:rsid w:val="00F300CF"/>
    <w:rsid w:val="00F46168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CA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0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9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9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CA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0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9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9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35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1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6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90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4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3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nquiries@ttp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lie@prpr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@prpr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t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390F-6F73-4C25-BDBE-293D6307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3484</Characters>
  <Application>Microsoft Office Word</Application>
  <DocSecurity>0</DocSecurity>
  <Lines>68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7</cp:revision>
  <cp:lastPrinted>2014-01-24T08:03:00Z</cp:lastPrinted>
  <dcterms:created xsi:type="dcterms:W3CDTF">2014-01-24T08:04:00Z</dcterms:created>
  <dcterms:modified xsi:type="dcterms:W3CDTF">2014-01-28T17:44:00Z</dcterms:modified>
</cp:coreProperties>
</file>